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0363F" w14:textId="3B36578B" w:rsidR="00AF05F0" w:rsidRDefault="00AF05F0" w:rsidP="00C242D6">
      <w:pPr>
        <w:spacing w:after="0" w:line="480" w:lineRule="auto"/>
      </w:pPr>
    </w:p>
    <w:p w14:paraId="2EC934BB" w14:textId="1963F592" w:rsidR="00B447E9" w:rsidRDefault="00B447E9" w:rsidP="00C242D6">
      <w:pPr>
        <w:spacing w:after="0" w:line="480" w:lineRule="auto"/>
      </w:pPr>
    </w:p>
    <w:p w14:paraId="2AD0A208" w14:textId="33A3990B" w:rsidR="00C242D6" w:rsidRDefault="00C242D6" w:rsidP="00C242D6">
      <w:pPr>
        <w:spacing w:after="0" w:line="480" w:lineRule="auto"/>
      </w:pPr>
    </w:p>
    <w:p w14:paraId="2632FA16" w14:textId="1869FB65" w:rsidR="00C242D6" w:rsidRDefault="00C242D6" w:rsidP="00C242D6">
      <w:pPr>
        <w:spacing w:after="0" w:line="480" w:lineRule="auto"/>
      </w:pPr>
    </w:p>
    <w:p w14:paraId="34DE14C1" w14:textId="46FF179E" w:rsidR="00C242D6" w:rsidRDefault="00C242D6" w:rsidP="00C242D6">
      <w:pPr>
        <w:spacing w:after="0" w:line="480" w:lineRule="auto"/>
      </w:pPr>
    </w:p>
    <w:p w14:paraId="4339D08E" w14:textId="77777777" w:rsidR="00C242D6" w:rsidRDefault="00C242D6" w:rsidP="00C242D6">
      <w:pPr>
        <w:spacing w:after="0" w:line="480" w:lineRule="auto"/>
      </w:pPr>
    </w:p>
    <w:p w14:paraId="1C89DF78" w14:textId="704EB2AB" w:rsidR="00B447E9" w:rsidRDefault="00B447E9" w:rsidP="00C242D6">
      <w:pPr>
        <w:spacing w:after="0" w:line="480" w:lineRule="auto"/>
      </w:pPr>
    </w:p>
    <w:p w14:paraId="16292D2E" w14:textId="44B6F648" w:rsidR="00B447E9" w:rsidRDefault="00B447E9" w:rsidP="00C242D6">
      <w:pPr>
        <w:spacing w:after="0" w:line="480" w:lineRule="auto"/>
      </w:pPr>
    </w:p>
    <w:p w14:paraId="3A130751" w14:textId="183685EC" w:rsidR="00B447E9" w:rsidRDefault="00C242D6" w:rsidP="00C242D6">
      <w:pPr>
        <w:spacing w:after="0" w:line="480" w:lineRule="auto"/>
        <w:jc w:val="center"/>
        <w:rPr>
          <w:rFonts w:ascii="Times New Roman" w:hAnsi="Times New Roman" w:cs="Times New Roman"/>
          <w:sz w:val="24"/>
          <w:szCs w:val="24"/>
        </w:rPr>
      </w:pPr>
      <w:bookmarkStart w:id="0" w:name="_GoBack"/>
      <w:r w:rsidRPr="00B447E9">
        <w:rPr>
          <w:rFonts w:ascii="Times New Roman" w:hAnsi="Times New Roman" w:cs="Times New Roman"/>
          <w:sz w:val="24"/>
          <w:szCs w:val="24"/>
        </w:rPr>
        <w:t>Childhood Neglect</w:t>
      </w:r>
      <w:bookmarkEnd w:id="0"/>
      <w:r w:rsidRPr="00B447E9">
        <w:rPr>
          <w:rFonts w:ascii="Times New Roman" w:hAnsi="Times New Roman" w:cs="Times New Roman"/>
          <w:sz w:val="24"/>
          <w:szCs w:val="24"/>
        </w:rPr>
        <w:t xml:space="preserve"> and How It Affects You as an Adult</w:t>
      </w:r>
    </w:p>
    <w:p w14:paraId="1D3F3F82" w14:textId="0F9E936E" w:rsidR="00ED7813" w:rsidRDefault="00C242D6" w:rsidP="00C242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AB37045" w14:textId="77777777" w:rsidR="00ED7813" w:rsidRDefault="001A09F1" w:rsidP="00C242D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Institutional Affiliation</w:t>
      </w:r>
    </w:p>
    <w:p w14:paraId="10E6D79E" w14:textId="77777777" w:rsidR="00ED7813" w:rsidRDefault="00ED7813" w:rsidP="00C242D6">
      <w:pPr>
        <w:spacing w:after="0" w:line="480" w:lineRule="auto"/>
        <w:rPr>
          <w:rFonts w:ascii="Times New Roman" w:eastAsia="Times New Roman" w:hAnsi="Times New Roman" w:cs="Times New Roman"/>
          <w:sz w:val="24"/>
          <w:szCs w:val="24"/>
        </w:rPr>
      </w:pPr>
    </w:p>
    <w:p w14:paraId="7D22B8EC" w14:textId="77777777" w:rsidR="00C242D6" w:rsidRDefault="00C242D6" w:rsidP="00C242D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07903E5" w14:textId="02DD4167" w:rsidR="00C242D6" w:rsidRDefault="00C242D6" w:rsidP="00C242D6">
      <w:pPr>
        <w:spacing w:after="0" w:line="480" w:lineRule="auto"/>
        <w:jc w:val="center"/>
        <w:rPr>
          <w:rFonts w:ascii="Times New Roman" w:hAnsi="Times New Roman" w:cs="Times New Roman"/>
          <w:sz w:val="24"/>
          <w:szCs w:val="24"/>
        </w:rPr>
      </w:pPr>
      <w:r w:rsidRPr="00B447E9">
        <w:rPr>
          <w:rFonts w:ascii="Times New Roman" w:hAnsi="Times New Roman" w:cs="Times New Roman"/>
          <w:sz w:val="24"/>
          <w:szCs w:val="24"/>
        </w:rPr>
        <w:lastRenderedPageBreak/>
        <w:t>Childhood Neglect and How It Affects You as an Adult</w:t>
      </w:r>
    </w:p>
    <w:p w14:paraId="6A07ADD7" w14:textId="3B85663C" w:rsidR="00C242D6" w:rsidRP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Childhood neglect is discord between children and their parents or caregivers. The discord may be realized in various spheres, including failure to provide basic needs, security, emotional, physical, educational, social, or even health needs. Childhood neglect has far-reaching consequences for young ones in their adult life (</w:t>
      </w:r>
      <w:proofErr w:type="spellStart"/>
      <w:r w:rsidRPr="00C242D6">
        <w:rPr>
          <w:rFonts w:ascii="Times New Roman" w:hAnsi="Times New Roman" w:cs="Times New Roman"/>
          <w:sz w:val="24"/>
          <w:szCs w:val="24"/>
        </w:rPr>
        <w:t>Teicher</w:t>
      </w:r>
      <w:proofErr w:type="spellEnd"/>
      <w:r w:rsidRPr="00C242D6">
        <w:rPr>
          <w:rFonts w:ascii="Times New Roman" w:hAnsi="Times New Roman" w:cs="Times New Roman"/>
          <w:sz w:val="24"/>
          <w:szCs w:val="24"/>
        </w:rPr>
        <w:t xml:space="preserve"> &amp; Samson,</w:t>
      </w:r>
      <w:r>
        <w:rPr>
          <w:rFonts w:ascii="Times New Roman" w:hAnsi="Times New Roman" w:cs="Times New Roman"/>
          <w:sz w:val="24"/>
          <w:szCs w:val="24"/>
        </w:rPr>
        <w:t xml:space="preserve"> </w:t>
      </w:r>
      <w:r w:rsidRPr="00C242D6">
        <w:rPr>
          <w:rFonts w:ascii="Times New Roman" w:hAnsi="Times New Roman" w:cs="Times New Roman"/>
          <w:sz w:val="24"/>
          <w:szCs w:val="24"/>
        </w:rPr>
        <w:t>2016). The malicious behavior of parents and caregivers serve a substantial risk to children growing under their watch. Most parents have neglected children as a result of their vices. As parents and caregivers, therefore, it is advisable that we always keep in touch with our kids, teaching them the correct way to become adults</w:t>
      </w:r>
      <w:r w:rsidR="006619E7">
        <w:rPr>
          <w:rFonts w:ascii="Times New Roman" w:hAnsi="Times New Roman" w:cs="Times New Roman"/>
          <w:sz w:val="24"/>
          <w:szCs w:val="24"/>
        </w:rPr>
        <w:t xml:space="preserve"> </w:t>
      </w:r>
      <w:r w:rsidR="006619E7" w:rsidRPr="00C242D6">
        <w:rPr>
          <w:rFonts w:ascii="Times New Roman" w:hAnsi="Times New Roman" w:cs="Times New Roman"/>
          <w:sz w:val="24"/>
          <w:szCs w:val="24"/>
        </w:rPr>
        <w:t>(</w:t>
      </w:r>
      <w:proofErr w:type="spellStart"/>
      <w:r w:rsidR="006619E7" w:rsidRPr="00C242D6">
        <w:rPr>
          <w:rFonts w:ascii="Times New Roman" w:hAnsi="Times New Roman" w:cs="Times New Roman"/>
          <w:sz w:val="24"/>
          <w:szCs w:val="24"/>
        </w:rPr>
        <w:t>Teicher</w:t>
      </w:r>
      <w:proofErr w:type="spellEnd"/>
      <w:r w:rsidR="006619E7" w:rsidRPr="00C242D6">
        <w:rPr>
          <w:rFonts w:ascii="Times New Roman" w:hAnsi="Times New Roman" w:cs="Times New Roman"/>
          <w:sz w:val="24"/>
          <w:szCs w:val="24"/>
        </w:rPr>
        <w:t xml:space="preserve"> &amp; Samson,</w:t>
      </w:r>
      <w:r w:rsidR="006619E7">
        <w:rPr>
          <w:rFonts w:ascii="Times New Roman" w:hAnsi="Times New Roman" w:cs="Times New Roman"/>
          <w:sz w:val="24"/>
          <w:szCs w:val="24"/>
        </w:rPr>
        <w:t xml:space="preserve"> </w:t>
      </w:r>
      <w:r w:rsidR="006619E7" w:rsidRPr="00C242D6">
        <w:rPr>
          <w:rFonts w:ascii="Times New Roman" w:hAnsi="Times New Roman" w:cs="Times New Roman"/>
          <w:sz w:val="24"/>
          <w:szCs w:val="24"/>
        </w:rPr>
        <w:t>2016)</w:t>
      </w:r>
      <w:r w:rsidRPr="00C242D6">
        <w:rPr>
          <w:rFonts w:ascii="Times New Roman" w:hAnsi="Times New Roman" w:cs="Times New Roman"/>
          <w:sz w:val="24"/>
          <w:szCs w:val="24"/>
        </w:rPr>
        <w:t>. This paper explores six main types of childhood neglect; medical, environmental, supervisory, emotional, educational, physical neglect, and the subsequent effects when they become adults.</w:t>
      </w:r>
    </w:p>
    <w:p w14:paraId="43A4F8F5" w14:textId="045C498F" w:rsidR="00C242D6" w:rsidRP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Physical neglect is the first form of childhood neglect. It happens when children are deprived of their physical and basic needs. These needs include food, shelter, and clothing. Lack of food for children leads to malnutrition and unhealthy kids. When children are deprived of their right to adequate protection, they grow up knowing that the world is unfair. It brings discomfort among peers who may look down upon them based on their ling standards (Yang et al.,</w:t>
      </w:r>
      <w:r>
        <w:rPr>
          <w:rFonts w:ascii="Times New Roman" w:hAnsi="Times New Roman" w:cs="Times New Roman"/>
          <w:sz w:val="24"/>
          <w:szCs w:val="24"/>
        </w:rPr>
        <w:t xml:space="preserve"> </w:t>
      </w:r>
      <w:r w:rsidRPr="00C242D6">
        <w:rPr>
          <w:rFonts w:ascii="Times New Roman" w:hAnsi="Times New Roman" w:cs="Times New Roman"/>
          <w:sz w:val="24"/>
          <w:szCs w:val="24"/>
        </w:rPr>
        <w:t>2018). Such children grow into introvert adults seeing others as bad people out to hurt them in society. When it comes to clothing, parents and caregivers should strive to give their children the best failure to withdraw from their peers</w:t>
      </w:r>
      <w:r w:rsidR="006619E7">
        <w:rPr>
          <w:rFonts w:ascii="Times New Roman" w:hAnsi="Times New Roman" w:cs="Times New Roman"/>
          <w:sz w:val="24"/>
          <w:szCs w:val="24"/>
        </w:rPr>
        <w:t xml:space="preserve"> </w:t>
      </w:r>
      <w:r w:rsidR="006619E7" w:rsidRPr="00C242D6">
        <w:rPr>
          <w:rFonts w:ascii="Times New Roman" w:hAnsi="Times New Roman" w:cs="Times New Roman"/>
          <w:sz w:val="24"/>
          <w:szCs w:val="24"/>
        </w:rPr>
        <w:t>(Yang et al.,</w:t>
      </w:r>
      <w:r w:rsidR="006619E7">
        <w:rPr>
          <w:rFonts w:ascii="Times New Roman" w:hAnsi="Times New Roman" w:cs="Times New Roman"/>
          <w:sz w:val="24"/>
          <w:szCs w:val="24"/>
        </w:rPr>
        <w:t xml:space="preserve"> </w:t>
      </w:r>
      <w:r w:rsidR="006619E7" w:rsidRPr="00C242D6">
        <w:rPr>
          <w:rFonts w:ascii="Times New Roman" w:hAnsi="Times New Roman" w:cs="Times New Roman"/>
          <w:sz w:val="24"/>
          <w:szCs w:val="24"/>
        </w:rPr>
        <w:t>2018)</w:t>
      </w:r>
      <w:r w:rsidRPr="00C242D6">
        <w:rPr>
          <w:rFonts w:ascii="Times New Roman" w:hAnsi="Times New Roman" w:cs="Times New Roman"/>
          <w:sz w:val="24"/>
          <w:szCs w:val="24"/>
        </w:rPr>
        <w:t>. Most children deprived of their physical needs develop low self-esteem after becoming adults who do not believe in their capabilities.</w:t>
      </w:r>
    </w:p>
    <w:p w14:paraId="2AEF9F67" w14:textId="414134F8" w:rsidR="00C242D6" w:rsidRP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 xml:space="preserve">Medical neglect is the second form of childhood neglect. Children are medically neglected when their parents or caregivers fail to provide the necessary vaccines at the correct time. It has far-reaching consequences in their adult life. Children sometimes need urgent </w:t>
      </w:r>
      <w:r w:rsidRPr="00C242D6">
        <w:rPr>
          <w:rFonts w:ascii="Times New Roman" w:hAnsi="Times New Roman" w:cs="Times New Roman"/>
          <w:sz w:val="24"/>
          <w:szCs w:val="24"/>
        </w:rPr>
        <w:lastRenderedPageBreak/>
        <w:t>medical care due to injuries from their play session. We have seen colleagues suffering from mental disorders due to medical procedures not conducted in their formative stages. As a result, the effect of low or lack of medication in the early stages is impacted in their later stages in life (</w:t>
      </w:r>
      <w:proofErr w:type="spellStart"/>
      <w:r w:rsidRPr="00C242D6">
        <w:rPr>
          <w:rFonts w:ascii="Times New Roman" w:hAnsi="Times New Roman" w:cs="Times New Roman"/>
          <w:sz w:val="24"/>
          <w:szCs w:val="24"/>
        </w:rPr>
        <w:t>Parasidis</w:t>
      </w:r>
      <w:proofErr w:type="spellEnd"/>
      <w:r w:rsidRPr="00C242D6">
        <w:rPr>
          <w:rFonts w:ascii="Times New Roman" w:hAnsi="Times New Roman" w:cs="Times New Roman"/>
          <w:sz w:val="24"/>
          <w:szCs w:val="24"/>
        </w:rPr>
        <w:t xml:space="preserve"> &amp; Opel,</w:t>
      </w:r>
      <w:r>
        <w:rPr>
          <w:rFonts w:ascii="Times New Roman" w:hAnsi="Times New Roman" w:cs="Times New Roman"/>
          <w:sz w:val="24"/>
          <w:szCs w:val="24"/>
        </w:rPr>
        <w:t xml:space="preserve"> </w:t>
      </w:r>
      <w:r w:rsidRPr="00C242D6">
        <w:rPr>
          <w:rFonts w:ascii="Times New Roman" w:hAnsi="Times New Roman" w:cs="Times New Roman"/>
          <w:sz w:val="24"/>
          <w:szCs w:val="24"/>
        </w:rPr>
        <w:t>2017). Denying children medical care is a form of abuse that should be treated with care if we need strong, hardworking, and responsible parents. Medically fit children to develop an excellent cognitive mind. A healthy childhood automatically translates into healthy adulthood as the opposite true.</w:t>
      </w:r>
    </w:p>
    <w:p w14:paraId="45C30870" w14:textId="77777777" w:rsidR="00C242D6" w:rsidRP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Emotional neglect is the third form of childhood neglect. Children become emotionally secure when they are positively attached to meaningful adults in their immediate family circle. Parents and caregivers may seem working hard to provide their children with the known basic needs like food and shelter, forgetting the emotional need. Such children get attached to the closest people in their life. These attachments often lead to sexual abuse among teenagers or end up drug addiction (Yeung et al., 2016). As a result, these children translate into an abused group of adults. Such a group of people does not trust anyone around them. Therefore, to develop emotionally balanced adults, we should check on how we treat our children, having in mind that children learn better when they trust those imparting them with knowledge.</w:t>
      </w:r>
    </w:p>
    <w:p w14:paraId="6627783E" w14:textId="54541407" w:rsidR="00C242D6" w:rsidRP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Educationally neglected childhood leads to unproductive adulthood. Most researchers argue that education is a basic need. I also subscribe to such a school of thought. Without education, one rarely accesses some privileges in society. Parents and caregivers may lack school fees and other incentives necessary to send their children to school, but it should not be an excuse to make children miss out on this important need in life (Font &amp; Maguire</w:t>
      </w:r>
      <w:r>
        <w:rPr>
          <w:rFonts w:ascii="Times New Roman" w:hAnsi="Times New Roman" w:cs="Times New Roman"/>
          <w:sz w:val="24"/>
          <w:szCs w:val="24"/>
        </w:rPr>
        <w:t xml:space="preserve">, </w:t>
      </w:r>
      <w:r w:rsidRPr="00C242D6">
        <w:rPr>
          <w:rFonts w:ascii="Times New Roman" w:hAnsi="Times New Roman" w:cs="Times New Roman"/>
          <w:sz w:val="24"/>
          <w:szCs w:val="24"/>
        </w:rPr>
        <w:t xml:space="preserve">2020). Educationally neglected children translate into adults who cannot make informed choices, </w:t>
      </w:r>
      <w:r w:rsidRPr="00C242D6">
        <w:rPr>
          <w:rFonts w:ascii="Times New Roman" w:hAnsi="Times New Roman" w:cs="Times New Roman"/>
          <w:sz w:val="24"/>
          <w:szCs w:val="24"/>
        </w:rPr>
        <w:lastRenderedPageBreak/>
        <w:t xml:space="preserve">especially in elections and community development projects—being educationally neglected means denying one an opportunity for self-development and nation-building.   </w:t>
      </w:r>
    </w:p>
    <w:p w14:paraId="133CCE46" w14:textId="74234127" w:rsidR="00C242D6" w:rsidRP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The other form of childhood neglect is called supervisory neglect. Parents love their children and are willing to supervise them from getting hurt. Working-class parents in most developed countries take their children into daycare facilities for supervisory as run daily errands. Shifting of parenting responsibilities has made children growing up in irresponsible people (Snyder &amp; Merritt,</w:t>
      </w:r>
      <w:r>
        <w:rPr>
          <w:rFonts w:ascii="Times New Roman" w:hAnsi="Times New Roman" w:cs="Times New Roman"/>
          <w:sz w:val="24"/>
          <w:szCs w:val="24"/>
        </w:rPr>
        <w:t xml:space="preserve"> </w:t>
      </w:r>
      <w:r w:rsidRPr="00C242D6">
        <w:rPr>
          <w:rFonts w:ascii="Times New Roman" w:hAnsi="Times New Roman" w:cs="Times New Roman"/>
          <w:sz w:val="24"/>
          <w:szCs w:val="24"/>
        </w:rPr>
        <w:t>2016). It has led to children acquiring unwanted traits like indulging drugs or early sexual exposure. It translates into irresponsible adults who do not value the role of supervisory parenting. Most of the children growing up in unsupervised childhood end up becoming social misfits.</w:t>
      </w:r>
    </w:p>
    <w:p w14:paraId="1EC20E8D" w14:textId="73E3B060" w:rsidR="00C242D6" w:rsidRP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The last form of childhood neglect I would like to cover in this paper is environmental neglect. We are as a result of the environment. The environment develops the behavior we live in. we learn in two ways; theoretically and practically. Practical learning takes place in our environment; the reason children should be taken out for trips (Maguire&amp; Showalter,</w:t>
      </w:r>
      <w:r>
        <w:rPr>
          <w:rFonts w:ascii="Times New Roman" w:hAnsi="Times New Roman" w:cs="Times New Roman"/>
          <w:sz w:val="24"/>
          <w:szCs w:val="24"/>
        </w:rPr>
        <w:t xml:space="preserve"> </w:t>
      </w:r>
      <w:r w:rsidRPr="00C242D6">
        <w:rPr>
          <w:rFonts w:ascii="Times New Roman" w:hAnsi="Times New Roman" w:cs="Times New Roman"/>
          <w:sz w:val="24"/>
          <w:szCs w:val="24"/>
        </w:rPr>
        <w:t>2016). There is a big difference in personality development between children growing up in rural areas than in towns. Environmental neglect, medical neglect, and physical neglect are all tied to personality development. As long as we live in a specific section of the environment, we should be open-minded to acquire information from others to be fully acquainted with our surroundings.</w:t>
      </w:r>
    </w:p>
    <w:p w14:paraId="64661420" w14:textId="3C8697A3" w:rsidR="00C242D6" w:rsidRDefault="00C242D6" w:rsidP="00C242D6">
      <w:pPr>
        <w:spacing w:after="0" w:line="480" w:lineRule="auto"/>
        <w:ind w:firstLine="720"/>
        <w:rPr>
          <w:rFonts w:ascii="Times New Roman" w:hAnsi="Times New Roman" w:cs="Times New Roman"/>
          <w:sz w:val="24"/>
          <w:szCs w:val="24"/>
        </w:rPr>
      </w:pPr>
      <w:r w:rsidRPr="00C242D6">
        <w:rPr>
          <w:rFonts w:ascii="Times New Roman" w:hAnsi="Times New Roman" w:cs="Times New Roman"/>
          <w:sz w:val="24"/>
          <w:szCs w:val="24"/>
        </w:rPr>
        <w:t>In conclusion, neglect negatively impacts our children's development, translating to affected adults in the future. It is worth noting that adulthood's future depends on how we treat our young generation in the present. (</w:t>
      </w:r>
      <w:proofErr w:type="spellStart"/>
      <w:r w:rsidRPr="00C242D6">
        <w:rPr>
          <w:rFonts w:ascii="Times New Roman" w:hAnsi="Times New Roman" w:cs="Times New Roman"/>
          <w:sz w:val="24"/>
          <w:szCs w:val="24"/>
        </w:rPr>
        <w:t>Teicher</w:t>
      </w:r>
      <w:proofErr w:type="spellEnd"/>
      <w:r w:rsidRPr="00C242D6">
        <w:rPr>
          <w:rFonts w:ascii="Times New Roman" w:hAnsi="Times New Roman" w:cs="Times New Roman"/>
          <w:sz w:val="24"/>
          <w:szCs w:val="24"/>
        </w:rPr>
        <w:t xml:space="preserve"> &amp; Samson,</w:t>
      </w:r>
      <w:r>
        <w:rPr>
          <w:rFonts w:ascii="Times New Roman" w:hAnsi="Times New Roman" w:cs="Times New Roman"/>
          <w:sz w:val="24"/>
          <w:szCs w:val="24"/>
        </w:rPr>
        <w:t xml:space="preserve"> </w:t>
      </w:r>
      <w:r w:rsidRPr="00C242D6">
        <w:rPr>
          <w:rFonts w:ascii="Times New Roman" w:hAnsi="Times New Roman" w:cs="Times New Roman"/>
          <w:sz w:val="24"/>
          <w:szCs w:val="24"/>
        </w:rPr>
        <w:t xml:space="preserve">2016) Suppose we want a healthy, productive, and hardworking generation. In that case, we should ensure that our children are not </w:t>
      </w:r>
      <w:r w:rsidRPr="00C242D6">
        <w:rPr>
          <w:rFonts w:ascii="Times New Roman" w:hAnsi="Times New Roman" w:cs="Times New Roman"/>
          <w:sz w:val="24"/>
          <w:szCs w:val="24"/>
        </w:rPr>
        <w:lastRenderedPageBreak/>
        <w:t>neglected either, educationally, emotionally, medically, supervisory, environmentally, and physically.</w:t>
      </w:r>
    </w:p>
    <w:p w14:paraId="78CA8F0A" w14:textId="77777777" w:rsidR="00C242D6" w:rsidRDefault="00C242D6" w:rsidP="00C242D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436242F2" w14:textId="2FD77C5B" w:rsidR="004A03CE" w:rsidRDefault="001A09F1" w:rsidP="00C242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1B0B4E4" w14:textId="77777777" w:rsidR="00284578" w:rsidRPr="00DF133D" w:rsidRDefault="001A09F1" w:rsidP="00C242D6">
      <w:pPr>
        <w:spacing w:after="0" w:line="480" w:lineRule="auto"/>
        <w:ind w:left="720" w:hanging="720"/>
        <w:rPr>
          <w:rFonts w:ascii="Times New Roman" w:hAnsi="Times New Roman" w:cs="Times New Roman"/>
          <w:sz w:val="24"/>
          <w:szCs w:val="24"/>
        </w:rPr>
      </w:pPr>
      <w:bookmarkStart w:id="1" w:name="_Hlk51263227"/>
      <w:r w:rsidRPr="00DF133D">
        <w:rPr>
          <w:rFonts w:ascii="Times New Roman" w:hAnsi="Times New Roman" w:cs="Times New Roman"/>
          <w:color w:val="222222"/>
          <w:sz w:val="24"/>
          <w:szCs w:val="24"/>
          <w:shd w:val="clear" w:color="auto" w:fill="FFFFFF"/>
        </w:rPr>
        <w:t>Font, S. A., &amp; Maguire-Jack, K. (2020</w:t>
      </w:r>
      <w:bookmarkEnd w:id="1"/>
      <w:r w:rsidRPr="00DF133D">
        <w:rPr>
          <w:rFonts w:ascii="Times New Roman" w:hAnsi="Times New Roman" w:cs="Times New Roman"/>
          <w:color w:val="222222"/>
          <w:sz w:val="24"/>
          <w:szCs w:val="24"/>
          <w:shd w:val="clear" w:color="auto" w:fill="FFFFFF"/>
        </w:rPr>
        <w:t xml:space="preserve">). It's not "Just poverty": Educational, social, and economic functioning among young adults exposed to childhood neglect, abuse, and poverty: </w:t>
      </w:r>
      <w:r w:rsidRPr="00DF133D">
        <w:rPr>
          <w:rFonts w:ascii="Times New Roman" w:hAnsi="Times New Roman" w:cs="Times New Roman"/>
          <w:i/>
          <w:iCs/>
          <w:color w:val="222222"/>
          <w:sz w:val="24"/>
          <w:szCs w:val="24"/>
          <w:shd w:val="clear" w:color="auto" w:fill="FFFFFF"/>
        </w:rPr>
        <w:t>Child Abuse &amp; Neglect</w:t>
      </w:r>
      <w:r w:rsidRPr="00DF133D">
        <w:rPr>
          <w:rFonts w:ascii="Times New Roman" w:hAnsi="Times New Roman" w:cs="Times New Roman"/>
          <w:color w:val="222222"/>
          <w:sz w:val="24"/>
          <w:szCs w:val="24"/>
          <w:shd w:val="clear" w:color="auto" w:fill="FFFFFF"/>
        </w:rPr>
        <w:t>, </w:t>
      </w:r>
      <w:r w:rsidRPr="00DF133D">
        <w:rPr>
          <w:rFonts w:ascii="Times New Roman" w:hAnsi="Times New Roman" w:cs="Times New Roman"/>
          <w:i/>
          <w:iCs/>
          <w:color w:val="222222"/>
          <w:sz w:val="24"/>
          <w:szCs w:val="24"/>
          <w:shd w:val="clear" w:color="auto" w:fill="FFFFFF"/>
        </w:rPr>
        <w:t>101</w:t>
      </w:r>
      <w:r w:rsidRPr="00DF133D">
        <w:rPr>
          <w:rFonts w:ascii="Times New Roman" w:hAnsi="Times New Roman" w:cs="Times New Roman"/>
          <w:color w:val="222222"/>
          <w:sz w:val="24"/>
          <w:szCs w:val="24"/>
          <w:shd w:val="clear" w:color="auto" w:fill="FFFFFF"/>
        </w:rPr>
        <w:t>, 104356.</w:t>
      </w:r>
    </w:p>
    <w:p w14:paraId="4216D866" w14:textId="0C88BA91" w:rsidR="00DF133D" w:rsidRPr="00DF133D" w:rsidRDefault="001A09F1" w:rsidP="00C242D6">
      <w:pPr>
        <w:spacing w:after="0" w:line="480" w:lineRule="auto"/>
        <w:ind w:left="720" w:hanging="720"/>
        <w:rPr>
          <w:rFonts w:ascii="Times New Roman" w:hAnsi="Times New Roman" w:cs="Times New Roman"/>
          <w:color w:val="222222"/>
          <w:sz w:val="24"/>
          <w:szCs w:val="24"/>
          <w:shd w:val="clear" w:color="auto" w:fill="FFFFFF"/>
        </w:rPr>
      </w:pPr>
      <w:bookmarkStart w:id="2" w:name="_Hlk51262878"/>
      <w:r w:rsidRPr="00DF133D">
        <w:rPr>
          <w:rFonts w:ascii="Times New Roman" w:hAnsi="Times New Roman" w:cs="Times New Roman"/>
          <w:color w:val="222222"/>
          <w:sz w:val="24"/>
          <w:szCs w:val="24"/>
          <w:shd w:val="clear" w:color="auto" w:fill="FFFFFF"/>
        </w:rPr>
        <w:t xml:space="preserve">Maguire-Jack, K., &amp; Showalter, K. (2016). </w:t>
      </w:r>
      <w:bookmarkEnd w:id="2"/>
      <w:r w:rsidRPr="00DF133D">
        <w:rPr>
          <w:rFonts w:ascii="Times New Roman" w:hAnsi="Times New Roman" w:cs="Times New Roman"/>
          <w:color w:val="222222"/>
          <w:sz w:val="24"/>
          <w:szCs w:val="24"/>
          <w:shd w:val="clear" w:color="auto" w:fill="FFFFFF"/>
        </w:rPr>
        <w:t>The protective effect of neighborhood social cohesion in child abuse and neglect. </w:t>
      </w:r>
      <w:r w:rsidRPr="00DF133D">
        <w:rPr>
          <w:rFonts w:ascii="Times New Roman" w:hAnsi="Times New Roman" w:cs="Times New Roman"/>
          <w:i/>
          <w:iCs/>
          <w:color w:val="222222"/>
          <w:sz w:val="24"/>
          <w:szCs w:val="24"/>
          <w:shd w:val="clear" w:color="auto" w:fill="FFFFFF"/>
        </w:rPr>
        <w:t>Child abuse &amp; neglect</w:t>
      </w:r>
      <w:r w:rsidRPr="00DF133D">
        <w:rPr>
          <w:rFonts w:ascii="Times New Roman" w:hAnsi="Times New Roman" w:cs="Times New Roman"/>
          <w:color w:val="222222"/>
          <w:sz w:val="24"/>
          <w:szCs w:val="24"/>
          <w:shd w:val="clear" w:color="auto" w:fill="FFFFFF"/>
        </w:rPr>
        <w:t>, </w:t>
      </w:r>
      <w:r w:rsidRPr="00DF133D">
        <w:rPr>
          <w:rFonts w:ascii="Times New Roman" w:hAnsi="Times New Roman" w:cs="Times New Roman"/>
          <w:i/>
          <w:iCs/>
          <w:color w:val="222222"/>
          <w:sz w:val="24"/>
          <w:szCs w:val="24"/>
          <w:shd w:val="clear" w:color="auto" w:fill="FFFFFF"/>
        </w:rPr>
        <w:t>52</w:t>
      </w:r>
      <w:r w:rsidRPr="00DF133D">
        <w:rPr>
          <w:rFonts w:ascii="Times New Roman" w:hAnsi="Times New Roman" w:cs="Times New Roman"/>
          <w:color w:val="222222"/>
          <w:sz w:val="24"/>
          <w:szCs w:val="24"/>
          <w:shd w:val="clear" w:color="auto" w:fill="FFFFFF"/>
        </w:rPr>
        <w:t>, 29-37.</w:t>
      </w:r>
    </w:p>
    <w:p w14:paraId="47D4954C" w14:textId="77777777" w:rsidR="00DF133D" w:rsidRPr="00DF133D" w:rsidRDefault="001A09F1" w:rsidP="00C242D6">
      <w:pPr>
        <w:spacing w:after="0" w:line="480" w:lineRule="auto"/>
        <w:ind w:left="720" w:hanging="720"/>
        <w:rPr>
          <w:rFonts w:ascii="Times New Roman" w:hAnsi="Times New Roman" w:cs="Times New Roman"/>
          <w:color w:val="222222"/>
          <w:sz w:val="24"/>
          <w:szCs w:val="24"/>
          <w:shd w:val="clear" w:color="auto" w:fill="FFFFFF"/>
        </w:rPr>
      </w:pPr>
      <w:bookmarkStart w:id="3" w:name="_Hlk51263629"/>
      <w:r w:rsidRPr="00DF133D">
        <w:rPr>
          <w:rFonts w:ascii="Times New Roman" w:hAnsi="Times New Roman" w:cs="Times New Roman"/>
          <w:color w:val="222222"/>
          <w:sz w:val="24"/>
          <w:szCs w:val="24"/>
          <w:shd w:val="clear" w:color="auto" w:fill="FFFFFF"/>
        </w:rPr>
        <w:t>Parasidis, E., &amp; Opel, D. J. (2017</w:t>
      </w:r>
      <w:bookmarkEnd w:id="3"/>
      <w:r w:rsidRPr="00DF133D">
        <w:rPr>
          <w:rFonts w:ascii="Times New Roman" w:hAnsi="Times New Roman" w:cs="Times New Roman"/>
          <w:color w:val="222222"/>
          <w:sz w:val="24"/>
          <w:szCs w:val="24"/>
          <w:shd w:val="clear" w:color="auto" w:fill="FFFFFF"/>
        </w:rPr>
        <w:t>). Parental refusal of childhood vaccines and medical neglect la</w:t>
      </w:r>
      <w:r w:rsidRPr="00DF133D">
        <w:rPr>
          <w:rFonts w:ascii="Times New Roman" w:hAnsi="Times New Roman" w:cs="Times New Roman"/>
          <w:color w:val="222222"/>
          <w:sz w:val="24"/>
          <w:szCs w:val="24"/>
          <w:shd w:val="clear" w:color="auto" w:fill="FFFFFF"/>
        </w:rPr>
        <w:t>ws. </w:t>
      </w:r>
      <w:r w:rsidRPr="00DF133D">
        <w:rPr>
          <w:rFonts w:ascii="Times New Roman" w:hAnsi="Times New Roman" w:cs="Times New Roman"/>
          <w:i/>
          <w:iCs/>
          <w:color w:val="222222"/>
          <w:sz w:val="24"/>
          <w:szCs w:val="24"/>
          <w:shd w:val="clear" w:color="auto" w:fill="FFFFFF"/>
        </w:rPr>
        <w:t>American journal of public health</w:t>
      </w:r>
      <w:r w:rsidRPr="00DF133D">
        <w:rPr>
          <w:rFonts w:ascii="Times New Roman" w:hAnsi="Times New Roman" w:cs="Times New Roman"/>
          <w:color w:val="222222"/>
          <w:sz w:val="24"/>
          <w:szCs w:val="24"/>
          <w:shd w:val="clear" w:color="auto" w:fill="FFFFFF"/>
        </w:rPr>
        <w:t>, </w:t>
      </w:r>
      <w:r w:rsidRPr="00DF133D">
        <w:rPr>
          <w:rFonts w:ascii="Times New Roman" w:hAnsi="Times New Roman" w:cs="Times New Roman"/>
          <w:i/>
          <w:iCs/>
          <w:color w:val="222222"/>
          <w:sz w:val="24"/>
          <w:szCs w:val="24"/>
          <w:shd w:val="clear" w:color="auto" w:fill="FFFFFF"/>
        </w:rPr>
        <w:t>107</w:t>
      </w:r>
      <w:r w:rsidRPr="00DF133D">
        <w:rPr>
          <w:rFonts w:ascii="Times New Roman" w:hAnsi="Times New Roman" w:cs="Times New Roman"/>
          <w:color w:val="222222"/>
          <w:sz w:val="24"/>
          <w:szCs w:val="24"/>
          <w:shd w:val="clear" w:color="auto" w:fill="FFFFFF"/>
        </w:rPr>
        <w:t>(1), 68-71.</w:t>
      </w:r>
    </w:p>
    <w:p w14:paraId="26875F50" w14:textId="77777777" w:rsidR="00DF133D" w:rsidRPr="00DF133D" w:rsidRDefault="001A09F1" w:rsidP="00C242D6">
      <w:pPr>
        <w:tabs>
          <w:tab w:val="left" w:pos="225"/>
        </w:tabs>
        <w:spacing w:after="0" w:line="480" w:lineRule="auto"/>
        <w:ind w:left="720" w:hanging="720"/>
        <w:rPr>
          <w:rFonts w:ascii="Times New Roman" w:hAnsi="Times New Roman" w:cs="Times New Roman"/>
          <w:sz w:val="24"/>
          <w:szCs w:val="24"/>
        </w:rPr>
      </w:pPr>
      <w:bookmarkStart w:id="4" w:name="_Hlk51263467"/>
      <w:r w:rsidRPr="00DF133D">
        <w:rPr>
          <w:rFonts w:ascii="Times New Roman" w:hAnsi="Times New Roman" w:cs="Times New Roman"/>
          <w:color w:val="222222"/>
          <w:sz w:val="24"/>
          <w:szCs w:val="24"/>
          <w:shd w:val="clear" w:color="auto" w:fill="FFFFFF"/>
        </w:rPr>
        <w:t>Snyder, S. M., &amp; Merritt, D. H. (2016</w:t>
      </w:r>
      <w:bookmarkEnd w:id="4"/>
      <w:r w:rsidRPr="00DF133D">
        <w:rPr>
          <w:rFonts w:ascii="Times New Roman" w:hAnsi="Times New Roman" w:cs="Times New Roman"/>
          <w:color w:val="222222"/>
          <w:sz w:val="24"/>
          <w:szCs w:val="24"/>
          <w:shd w:val="clear" w:color="auto" w:fill="FFFFFF"/>
        </w:rPr>
        <w:t>). The effect of childhood supervisory neglect on emerging adults’ drinking. </w:t>
      </w:r>
      <w:r w:rsidRPr="00DF133D">
        <w:rPr>
          <w:rFonts w:ascii="Times New Roman" w:hAnsi="Times New Roman" w:cs="Times New Roman"/>
          <w:i/>
          <w:iCs/>
          <w:color w:val="222222"/>
          <w:sz w:val="24"/>
          <w:szCs w:val="24"/>
          <w:shd w:val="clear" w:color="auto" w:fill="FFFFFF"/>
        </w:rPr>
        <w:t>Substance use &amp; misuse</w:t>
      </w:r>
      <w:r w:rsidRPr="00DF133D">
        <w:rPr>
          <w:rFonts w:ascii="Times New Roman" w:hAnsi="Times New Roman" w:cs="Times New Roman"/>
          <w:color w:val="222222"/>
          <w:sz w:val="24"/>
          <w:szCs w:val="24"/>
          <w:shd w:val="clear" w:color="auto" w:fill="FFFFFF"/>
        </w:rPr>
        <w:t>, </w:t>
      </w:r>
      <w:r w:rsidRPr="00DF133D">
        <w:rPr>
          <w:rFonts w:ascii="Times New Roman" w:hAnsi="Times New Roman" w:cs="Times New Roman"/>
          <w:i/>
          <w:iCs/>
          <w:color w:val="222222"/>
          <w:sz w:val="24"/>
          <w:szCs w:val="24"/>
          <w:shd w:val="clear" w:color="auto" w:fill="FFFFFF"/>
        </w:rPr>
        <w:t>51</w:t>
      </w:r>
      <w:r w:rsidRPr="00DF133D">
        <w:rPr>
          <w:rFonts w:ascii="Times New Roman" w:hAnsi="Times New Roman" w:cs="Times New Roman"/>
          <w:color w:val="222222"/>
          <w:sz w:val="24"/>
          <w:szCs w:val="24"/>
          <w:shd w:val="clear" w:color="auto" w:fill="FFFFFF"/>
        </w:rPr>
        <w:t>(1), 1-14.</w:t>
      </w:r>
    </w:p>
    <w:p w14:paraId="746A09F7" w14:textId="77777777" w:rsidR="00DF133D" w:rsidRPr="00DF133D" w:rsidRDefault="00DF133D" w:rsidP="00C242D6">
      <w:pPr>
        <w:spacing w:after="0" w:line="480" w:lineRule="auto"/>
        <w:ind w:left="720" w:hanging="720"/>
        <w:rPr>
          <w:rFonts w:ascii="Times New Roman" w:hAnsi="Times New Roman" w:cs="Times New Roman"/>
          <w:sz w:val="24"/>
          <w:szCs w:val="24"/>
        </w:rPr>
      </w:pPr>
    </w:p>
    <w:p w14:paraId="599326E2" w14:textId="02EB59BE" w:rsidR="0067271A" w:rsidRPr="00DF133D" w:rsidRDefault="001A09F1" w:rsidP="00C242D6">
      <w:pPr>
        <w:spacing w:after="0" w:line="480" w:lineRule="auto"/>
        <w:ind w:left="720" w:hanging="720"/>
        <w:rPr>
          <w:rFonts w:ascii="Times New Roman" w:hAnsi="Times New Roman" w:cs="Times New Roman"/>
          <w:sz w:val="24"/>
          <w:szCs w:val="24"/>
        </w:rPr>
      </w:pPr>
      <w:r w:rsidRPr="00DF133D">
        <w:rPr>
          <w:rFonts w:ascii="Times New Roman" w:hAnsi="Times New Roman" w:cs="Times New Roman"/>
          <w:sz w:val="24"/>
          <w:szCs w:val="24"/>
        </w:rPr>
        <w:t xml:space="preserve"> </w:t>
      </w:r>
      <w:bookmarkStart w:id="5" w:name="_Hlk51262621"/>
      <w:r w:rsidRPr="00DF133D">
        <w:rPr>
          <w:rFonts w:ascii="Times New Roman" w:hAnsi="Times New Roman" w:cs="Times New Roman"/>
          <w:color w:val="222222"/>
          <w:sz w:val="24"/>
          <w:szCs w:val="24"/>
          <w:shd w:val="clear" w:color="auto" w:fill="FFFFFF"/>
        </w:rPr>
        <w:t>Teicher, M. H., &amp; Samson, J. A. (2016</w:t>
      </w:r>
      <w:bookmarkEnd w:id="5"/>
      <w:r w:rsidRPr="00DF133D">
        <w:rPr>
          <w:rFonts w:ascii="Times New Roman" w:hAnsi="Times New Roman" w:cs="Times New Roman"/>
          <w:color w:val="222222"/>
          <w:sz w:val="24"/>
          <w:szCs w:val="24"/>
          <w:shd w:val="clear" w:color="auto" w:fill="FFFFFF"/>
        </w:rPr>
        <w:t xml:space="preserve">). Annual </w:t>
      </w:r>
      <w:r w:rsidRPr="00DF133D">
        <w:rPr>
          <w:rFonts w:ascii="Times New Roman" w:hAnsi="Times New Roman" w:cs="Times New Roman"/>
          <w:color w:val="222222"/>
          <w:sz w:val="24"/>
          <w:szCs w:val="24"/>
          <w:shd w:val="clear" w:color="auto" w:fill="FFFFFF"/>
        </w:rPr>
        <w:t>research review: enduring neurobiological effects of childhood abuse and neglect. </w:t>
      </w:r>
      <w:r w:rsidRPr="00DF133D">
        <w:rPr>
          <w:rFonts w:ascii="Times New Roman" w:hAnsi="Times New Roman" w:cs="Times New Roman"/>
          <w:i/>
          <w:iCs/>
          <w:color w:val="222222"/>
          <w:sz w:val="24"/>
          <w:szCs w:val="24"/>
          <w:shd w:val="clear" w:color="auto" w:fill="FFFFFF"/>
        </w:rPr>
        <w:t>Journal of child psychology and psychiatry</w:t>
      </w:r>
      <w:r w:rsidRPr="00DF133D">
        <w:rPr>
          <w:rFonts w:ascii="Times New Roman" w:hAnsi="Times New Roman" w:cs="Times New Roman"/>
          <w:color w:val="222222"/>
          <w:sz w:val="24"/>
          <w:szCs w:val="24"/>
          <w:shd w:val="clear" w:color="auto" w:fill="FFFFFF"/>
        </w:rPr>
        <w:t>, </w:t>
      </w:r>
      <w:r w:rsidRPr="00DF133D">
        <w:rPr>
          <w:rFonts w:ascii="Times New Roman" w:hAnsi="Times New Roman" w:cs="Times New Roman"/>
          <w:i/>
          <w:iCs/>
          <w:color w:val="222222"/>
          <w:sz w:val="24"/>
          <w:szCs w:val="24"/>
          <w:shd w:val="clear" w:color="auto" w:fill="FFFFFF"/>
        </w:rPr>
        <w:t>57</w:t>
      </w:r>
      <w:r w:rsidRPr="00DF133D">
        <w:rPr>
          <w:rFonts w:ascii="Times New Roman" w:hAnsi="Times New Roman" w:cs="Times New Roman"/>
          <w:color w:val="222222"/>
          <w:sz w:val="24"/>
          <w:szCs w:val="24"/>
          <w:shd w:val="clear" w:color="auto" w:fill="FFFFFF"/>
        </w:rPr>
        <w:t>(3), 241-266.</w:t>
      </w:r>
    </w:p>
    <w:p w14:paraId="4F64A584" w14:textId="1755FA88" w:rsidR="0086432B" w:rsidRPr="00DF133D" w:rsidRDefault="001A09F1" w:rsidP="00C242D6">
      <w:pPr>
        <w:spacing w:after="0" w:line="480" w:lineRule="auto"/>
        <w:ind w:left="720" w:hanging="720"/>
        <w:rPr>
          <w:rFonts w:ascii="Times New Roman" w:hAnsi="Times New Roman" w:cs="Times New Roman"/>
          <w:sz w:val="24"/>
          <w:szCs w:val="24"/>
        </w:rPr>
      </w:pPr>
      <w:bookmarkStart w:id="6" w:name="_Hlk51263001"/>
      <w:r w:rsidRPr="00DF133D">
        <w:rPr>
          <w:rFonts w:ascii="Times New Roman" w:hAnsi="Times New Roman" w:cs="Times New Roman"/>
          <w:color w:val="222222"/>
          <w:sz w:val="24"/>
          <w:szCs w:val="24"/>
          <w:shd w:val="clear" w:color="auto" w:fill="FFFFFF"/>
        </w:rPr>
        <w:t>Yang, M. Y., Font, S. A., Ketchum, M., &amp; Kim, Y. K. (2018</w:t>
      </w:r>
      <w:bookmarkEnd w:id="6"/>
      <w:r w:rsidRPr="00DF133D">
        <w:rPr>
          <w:rFonts w:ascii="Times New Roman" w:hAnsi="Times New Roman" w:cs="Times New Roman"/>
          <w:color w:val="222222"/>
          <w:sz w:val="24"/>
          <w:szCs w:val="24"/>
          <w:shd w:val="clear" w:color="auto" w:fill="FFFFFF"/>
        </w:rPr>
        <w:t>). Intergenerational transmission of child abuse and negl</w:t>
      </w:r>
      <w:r w:rsidRPr="00DF133D">
        <w:rPr>
          <w:rFonts w:ascii="Times New Roman" w:hAnsi="Times New Roman" w:cs="Times New Roman"/>
          <w:color w:val="222222"/>
          <w:sz w:val="24"/>
          <w:szCs w:val="24"/>
          <w:shd w:val="clear" w:color="auto" w:fill="FFFFFF"/>
        </w:rPr>
        <w:t>ect: Effects of maltreatment type and depressive symptoms. </w:t>
      </w:r>
      <w:r w:rsidRPr="00DF133D">
        <w:rPr>
          <w:rFonts w:ascii="Times New Roman" w:hAnsi="Times New Roman" w:cs="Times New Roman"/>
          <w:i/>
          <w:iCs/>
          <w:color w:val="222222"/>
          <w:sz w:val="24"/>
          <w:szCs w:val="24"/>
          <w:shd w:val="clear" w:color="auto" w:fill="FFFFFF"/>
        </w:rPr>
        <w:t>Children and Youth Services Review</w:t>
      </w:r>
      <w:r w:rsidRPr="00DF133D">
        <w:rPr>
          <w:rFonts w:ascii="Times New Roman" w:hAnsi="Times New Roman" w:cs="Times New Roman"/>
          <w:color w:val="222222"/>
          <w:sz w:val="24"/>
          <w:szCs w:val="24"/>
          <w:shd w:val="clear" w:color="auto" w:fill="FFFFFF"/>
        </w:rPr>
        <w:t>, </w:t>
      </w:r>
      <w:r w:rsidRPr="00DF133D">
        <w:rPr>
          <w:rFonts w:ascii="Times New Roman" w:hAnsi="Times New Roman" w:cs="Times New Roman"/>
          <w:i/>
          <w:iCs/>
          <w:color w:val="222222"/>
          <w:sz w:val="24"/>
          <w:szCs w:val="24"/>
          <w:shd w:val="clear" w:color="auto" w:fill="FFFFFF"/>
        </w:rPr>
        <w:t>91</w:t>
      </w:r>
      <w:r w:rsidRPr="00DF133D">
        <w:rPr>
          <w:rFonts w:ascii="Times New Roman" w:hAnsi="Times New Roman" w:cs="Times New Roman"/>
          <w:color w:val="222222"/>
          <w:sz w:val="24"/>
          <w:szCs w:val="24"/>
          <w:shd w:val="clear" w:color="auto" w:fill="FFFFFF"/>
        </w:rPr>
        <w:t>, 364-371.</w:t>
      </w:r>
    </w:p>
    <w:p w14:paraId="2D4D8F6A" w14:textId="11BE529B" w:rsidR="00B447E9" w:rsidRDefault="001A09F1" w:rsidP="00C242D6">
      <w:pPr>
        <w:tabs>
          <w:tab w:val="left" w:pos="22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3C04F0DC" w14:textId="7C42E166" w:rsidR="00B447E9" w:rsidRDefault="00B447E9" w:rsidP="00C242D6">
      <w:pPr>
        <w:spacing w:after="0" w:line="480" w:lineRule="auto"/>
        <w:jc w:val="center"/>
        <w:rPr>
          <w:rFonts w:ascii="Times New Roman" w:hAnsi="Times New Roman" w:cs="Times New Roman"/>
          <w:sz w:val="24"/>
          <w:szCs w:val="24"/>
        </w:rPr>
      </w:pPr>
    </w:p>
    <w:p w14:paraId="2246D608" w14:textId="1AC4FD5F" w:rsidR="00DF133D" w:rsidRPr="00284578" w:rsidRDefault="001A09F1" w:rsidP="00C242D6">
      <w:pPr>
        <w:spacing w:after="0" w:line="480" w:lineRule="auto"/>
        <w:ind w:left="720" w:hanging="720"/>
        <w:rPr>
          <w:rFonts w:ascii="Times New Roman" w:hAnsi="Times New Roman" w:cs="Times New Roman"/>
          <w:sz w:val="24"/>
          <w:szCs w:val="24"/>
        </w:rPr>
      </w:pPr>
      <w:bookmarkStart w:id="7" w:name="_Hlk51263801"/>
      <w:r w:rsidRPr="00284578">
        <w:rPr>
          <w:rFonts w:ascii="Times New Roman" w:hAnsi="Times New Roman" w:cs="Times New Roman"/>
          <w:color w:val="222222"/>
          <w:sz w:val="24"/>
          <w:szCs w:val="24"/>
          <w:shd w:val="clear" w:color="auto" w:fill="FFFFFF"/>
        </w:rPr>
        <w:t>Yeung</w:t>
      </w:r>
      <w:bookmarkEnd w:id="7"/>
      <w:r w:rsidRPr="00284578">
        <w:rPr>
          <w:rFonts w:ascii="Times New Roman" w:hAnsi="Times New Roman" w:cs="Times New Roman"/>
          <w:color w:val="222222"/>
          <w:sz w:val="24"/>
          <w:szCs w:val="24"/>
          <w:shd w:val="clear" w:color="auto" w:fill="FFFFFF"/>
        </w:rPr>
        <w:t xml:space="preserve">, E. W., Davis, M. C., &amp; Ciaramitaro, M. C. (2016). Cortisol profile mediates the relation between childhood neglect and pain and emotional </w:t>
      </w:r>
      <w:r w:rsidRPr="00284578">
        <w:rPr>
          <w:rFonts w:ascii="Times New Roman" w:hAnsi="Times New Roman" w:cs="Times New Roman"/>
          <w:color w:val="222222"/>
          <w:sz w:val="24"/>
          <w:szCs w:val="24"/>
          <w:shd w:val="clear" w:color="auto" w:fill="FFFFFF"/>
        </w:rPr>
        <w:t>symptoms among patients with fibromyalgia. </w:t>
      </w:r>
      <w:r w:rsidRPr="00284578">
        <w:rPr>
          <w:rFonts w:ascii="Times New Roman" w:hAnsi="Times New Roman" w:cs="Times New Roman"/>
          <w:i/>
          <w:iCs/>
          <w:color w:val="222222"/>
          <w:sz w:val="24"/>
          <w:szCs w:val="24"/>
          <w:shd w:val="clear" w:color="auto" w:fill="FFFFFF"/>
        </w:rPr>
        <w:t>Annals of Behavioral Medicine</w:t>
      </w:r>
      <w:r w:rsidRPr="00284578">
        <w:rPr>
          <w:rFonts w:ascii="Times New Roman" w:hAnsi="Times New Roman" w:cs="Times New Roman"/>
          <w:color w:val="222222"/>
          <w:sz w:val="24"/>
          <w:szCs w:val="24"/>
          <w:shd w:val="clear" w:color="auto" w:fill="FFFFFF"/>
        </w:rPr>
        <w:t>, </w:t>
      </w:r>
      <w:r w:rsidRPr="00284578">
        <w:rPr>
          <w:rFonts w:ascii="Times New Roman" w:hAnsi="Times New Roman" w:cs="Times New Roman"/>
          <w:i/>
          <w:iCs/>
          <w:color w:val="222222"/>
          <w:sz w:val="24"/>
          <w:szCs w:val="24"/>
          <w:shd w:val="clear" w:color="auto" w:fill="FFFFFF"/>
        </w:rPr>
        <w:t>50</w:t>
      </w:r>
      <w:r w:rsidRPr="00284578">
        <w:rPr>
          <w:rFonts w:ascii="Times New Roman" w:hAnsi="Times New Roman" w:cs="Times New Roman"/>
          <w:color w:val="222222"/>
          <w:sz w:val="24"/>
          <w:szCs w:val="24"/>
          <w:shd w:val="clear" w:color="auto" w:fill="FFFFFF"/>
        </w:rPr>
        <w:t>(1), 87-97.</w:t>
      </w:r>
    </w:p>
    <w:sectPr w:rsidR="00DF133D" w:rsidRPr="00284578" w:rsidSect="00B447E9">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BA8CB" w14:textId="77777777" w:rsidR="001A09F1" w:rsidRDefault="001A09F1">
      <w:pPr>
        <w:spacing w:after="0" w:line="240" w:lineRule="auto"/>
      </w:pPr>
      <w:r>
        <w:separator/>
      </w:r>
    </w:p>
  </w:endnote>
  <w:endnote w:type="continuationSeparator" w:id="0">
    <w:p w14:paraId="6CAA51A2" w14:textId="77777777" w:rsidR="001A09F1" w:rsidRDefault="001A0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16E7F" w14:textId="019BACD1" w:rsidR="00B447E9" w:rsidRDefault="00B447E9">
    <w:pPr>
      <w:pStyle w:val="Footer"/>
      <w:jc w:val="right"/>
    </w:pPr>
  </w:p>
  <w:p w14:paraId="3CA9D157" w14:textId="77777777" w:rsidR="00B447E9" w:rsidRDefault="00B447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C03E1" w14:textId="77777777" w:rsidR="001A09F1" w:rsidRDefault="001A09F1">
      <w:pPr>
        <w:spacing w:after="0" w:line="240" w:lineRule="auto"/>
      </w:pPr>
      <w:r>
        <w:separator/>
      </w:r>
    </w:p>
  </w:footnote>
  <w:footnote w:type="continuationSeparator" w:id="0">
    <w:p w14:paraId="4555ED67" w14:textId="77777777" w:rsidR="001A09F1" w:rsidRDefault="001A0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021471"/>
      <w:docPartObj>
        <w:docPartGallery w:val="Page Numbers (Top of Page)"/>
        <w:docPartUnique/>
      </w:docPartObj>
    </w:sdtPr>
    <w:sdtEndPr>
      <w:rPr>
        <w:rFonts w:ascii="Times New Roman" w:hAnsi="Times New Roman" w:cs="Times New Roman"/>
        <w:noProof/>
        <w:sz w:val="24"/>
        <w:szCs w:val="24"/>
      </w:rPr>
    </w:sdtEndPr>
    <w:sdtContent>
      <w:p w14:paraId="180C76BA" w14:textId="3F2EC1DB" w:rsidR="00B447E9" w:rsidRPr="00194D7A" w:rsidRDefault="001A09F1" w:rsidP="00194D7A">
        <w:pPr>
          <w:pStyle w:val="Header"/>
          <w:rPr>
            <w:rFonts w:ascii="Times New Roman" w:hAnsi="Times New Roman" w:cs="Times New Roman"/>
            <w:sz w:val="24"/>
            <w:szCs w:val="24"/>
          </w:rPr>
        </w:pPr>
        <w:r w:rsidRPr="00194D7A">
          <w:rPr>
            <w:rFonts w:ascii="Times New Roman" w:hAnsi="Times New Roman" w:cs="Times New Roman"/>
            <w:sz w:val="24"/>
            <w:szCs w:val="24"/>
          </w:rPr>
          <w:t>CHILDHOOD NEGLECT AND HOW IT AFFECTS YOU AS AN ADULT</w:t>
        </w:r>
        <w:r>
          <w:rPr>
            <w:rFonts w:ascii="Times New Roman" w:hAnsi="Times New Roman" w:cs="Times New Roman"/>
            <w:sz w:val="24"/>
            <w:szCs w:val="24"/>
          </w:rPr>
          <w:t xml:space="preserve">                             </w:t>
        </w:r>
        <w:r w:rsidRPr="00194D7A">
          <w:rPr>
            <w:rFonts w:ascii="Times New Roman" w:hAnsi="Times New Roman" w:cs="Times New Roman"/>
            <w:sz w:val="24"/>
            <w:szCs w:val="24"/>
          </w:rPr>
          <w:fldChar w:fldCharType="begin"/>
        </w:r>
        <w:r w:rsidRPr="00194D7A">
          <w:rPr>
            <w:rFonts w:ascii="Times New Roman" w:hAnsi="Times New Roman" w:cs="Times New Roman"/>
            <w:sz w:val="24"/>
            <w:szCs w:val="24"/>
          </w:rPr>
          <w:instrText xml:space="preserve"> PAGE   \* MERGEFORMAT </w:instrText>
        </w:r>
        <w:r w:rsidRPr="00194D7A">
          <w:rPr>
            <w:rFonts w:ascii="Times New Roman" w:hAnsi="Times New Roman" w:cs="Times New Roman"/>
            <w:sz w:val="24"/>
            <w:szCs w:val="24"/>
          </w:rPr>
          <w:fldChar w:fldCharType="separate"/>
        </w:r>
        <w:r w:rsidR="006619E7">
          <w:rPr>
            <w:rFonts w:ascii="Times New Roman" w:hAnsi="Times New Roman" w:cs="Times New Roman"/>
            <w:noProof/>
            <w:sz w:val="24"/>
            <w:szCs w:val="24"/>
          </w:rPr>
          <w:t>6</w:t>
        </w:r>
        <w:r w:rsidRPr="00194D7A">
          <w:rPr>
            <w:rFonts w:ascii="Times New Roman" w:hAnsi="Times New Roman" w:cs="Times New Roman"/>
            <w:noProof/>
            <w:sz w:val="24"/>
            <w:szCs w:val="24"/>
          </w:rPr>
          <w:fldChar w:fldCharType="end"/>
        </w:r>
      </w:p>
    </w:sdtContent>
  </w:sdt>
  <w:p w14:paraId="7733CB77" w14:textId="77777777" w:rsidR="00B447E9" w:rsidRPr="00194D7A" w:rsidRDefault="00B447E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71817332"/>
      <w:docPartObj>
        <w:docPartGallery w:val="Page Numbers (Top of Page)"/>
        <w:docPartUnique/>
      </w:docPartObj>
    </w:sdtPr>
    <w:sdtEndPr>
      <w:rPr>
        <w:noProof/>
      </w:rPr>
    </w:sdtEndPr>
    <w:sdtContent>
      <w:p w14:paraId="1670A9FF" w14:textId="58879409" w:rsidR="00B447E9" w:rsidRPr="00C242D6" w:rsidRDefault="001A09F1" w:rsidP="00B447E9">
        <w:pPr>
          <w:pStyle w:val="Header"/>
          <w:rPr>
            <w:rFonts w:ascii="Times New Roman" w:hAnsi="Times New Roman" w:cs="Times New Roman"/>
            <w:sz w:val="24"/>
            <w:szCs w:val="24"/>
          </w:rPr>
        </w:pPr>
        <w:r w:rsidRPr="00C242D6">
          <w:rPr>
            <w:rFonts w:ascii="Times New Roman" w:hAnsi="Times New Roman" w:cs="Times New Roman"/>
            <w:sz w:val="24"/>
            <w:szCs w:val="24"/>
          </w:rPr>
          <w:t xml:space="preserve">Running head: </w:t>
        </w:r>
        <w:r w:rsidRPr="00C242D6">
          <w:rPr>
            <w:rFonts w:ascii="Times New Roman" w:hAnsi="Times New Roman" w:cs="Times New Roman"/>
            <w:sz w:val="24"/>
            <w:szCs w:val="24"/>
          </w:rPr>
          <w:t xml:space="preserve">CHILDHOOD NEGLECT AND HOW IT AFFECTS YOU AS AN ADULT </w:t>
        </w:r>
        <w:r w:rsidR="00C242D6">
          <w:rPr>
            <w:rFonts w:ascii="Times New Roman" w:hAnsi="Times New Roman" w:cs="Times New Roman"/>
            <w:sz w:val="24"/>
            <w:szCs w:val="24"/>
          </w:rPr>
          <w:t xml:space="preserve">     </w:t>
        </w:r>
        <w:r w:rsidRPr="00C242D6">
          <w:rPr>
            <w:rFonts w:ascii="Times New Roman" w:hAnsi="Times New Roman" w:cs="Times New Roman"/>
            <w:sz w:val="24"/>
            <w:szCs w:val="24"/>
          </w:rPr>
          <w:fldChar w:fldCharType="begin"/>
        </w:r>
        <w:r w:rsidRPr="00C242D6">
          <w:rPr>
            <w:rFonts w:ascii="Times New Roman" w:hAnsi="Times New Roman" w:cs="Times New Roman"/>
            <w:sz w:val="24"/>
            <w:szCs w:val="24"/>
          </w:rPr>
          <w:instrText xml:space="preserve"> PAGE   \* MERGEFORMAT </w:instrText>
        </w:r>
        <w:r w:rsidRPr="00C242D6">
          <w:rPr>
            <w:rFonts w:ascii="Times New Roman" w:hAnsi="Times New Roman" w:cs="Times New Roman"/>
            <w:sz w:val="24"/>
            <w:szCs w:val="24"/>
          </w:rPr>
          <w:fldChar w:fldCharType="separate"/>
        </w:r>
        <w:r w:rsidR="00C242D6">
          <w:rPr>
            <w:rFonts w:ascii="Times New Roman" w:hAnsi="Times New Roman" w:cs="Times New Roman"/>
            <w:noProof/>
            <w:sz w:val="24"/>
            <w:szCs w:val="24"/>
          </w:rPr>
          <w:t>1</w:t>
        </w:r>
        <w:r w:rsidRPr="00C242D6">
          <w:rPr>
            <w:rFonts w:ascii="Times New Roman" w:hAnsi="Times New Roman" w:cs="Times New Roman"/>
            <w:noProof/>
            <w:sz w:val="24"/>
            <w:szCs w:val="24"/>
          </w:rPr>
          <w:fldChar w:fldCharType="end"/>
        </w:r>
      </w:p>
    </w:sdtContent>
  </w:sdt>
  <w:p w14:paraId="68E444BE" w14:textId="77777777" w:rsidR="00B447E9" w:rsidRPr="00B447E9" w:rsidRDefault="00B447E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E9"/>
    <w:rsid w:val="00085D50"/>
    <w:rsid w:val="000B5938"/>
    <w:rsid w:val="001456F7"/>
    <w:rsid w:val="00194D7A"/>
    <w:rsid w:val="001A09F1"/>
    <w:rsid w:val="00235A16"/>
    <w:rsid w:val="00284578"/>
    <w:rsid w:val="003B5529"/>
    <w:rsid w:val="0047751B"/>
    <w:rsid w:val="004A03CE"/>
    <w:rsid w:val="004A19B2"/>
    <w:rsid w:val="005708A1"/>
    <w:rsid w:val="006619E7"/>
    <w:rsid w:val="0067271A"/>
    <w:rsid w:val="006A4AD9"/>
    <w:rsid w:val="00704384"/>
    <w:rsid w:val="007267D2"/>
    <w:rsid w:val="007501C7"/>
    <w:rsid w:val="0086432B"/>
    <w:rsid w:val="00935554"/>
    <w:rsid w:val="00961342"/>
    <w:rsid w:val="009D71A3"/>
    <w:rsid w:val="00A518ED"/>
    <w:rsid w:val="00AF05F0"/>
    <w:rsid w:val="00B447E9"/>
    <w:rsid w:val="00BF48E4"/>
    <w:rsid w:val="00C242D6"/>
    <w:rsid w:val="00C711B1"/>
    <w:rsid w:val="00C817D5"/>
    <w:rsid w:val="00CC29FF"/>
    <w:rsid w:val="00D6432B"/>
    <w:rsid w:val="00D86F54"/>
    <w:rsid w:val="00DF133D"/>
    <w:rsid w:val="00E90DA5"/>
    <w:rsid w:val="00ED7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95003"/>
  <w15:chartTrackingRefBased/>
  <w15:docId w15:val="{EF435620-DF18-4CE6-93E5-AAA80A53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7E9"/>
  </w:style>
  <w:style w:type="paragraph" w:styleId="Footer">
    <w:name w:val="footer"/>
    <w:basedOn w:val="Normal"/>
    <w:link w:val="FooterChar"/>
    <w:uiPriority w:val="99"/>
    <w:unhideWhenUsed/>
    <w:rsid w:val="00B44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2020-09-17T17:19:00Z</dcterms:created>
  <dcterms:modified xsi:type="dcterms:W3CDTF">2020-09-17T17:19:00Z</dcterms:modified>
</cp:coreProperties>
</file>